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sz w:val="28"/>
        </w:rPr>
      </w:pPr>
      <w:r>
        <w:rPr>
          <w:sz w:val="28"/>
        </w:rPr>
        <w:t>NYITHATÓ GÉPBURKOLATOK ELEKTROMOS RETESZELÉSÉNEK ELLENŐRZÉSI JEGYZŐKÖNYVE</w:t>
      </w:r>
    </w:p>
    <w:p>
      <w:pPr>
        <w:jc w:val="center"/>
        <w:rPr>
          <w:sz w:val="28"/>
        </w:rPr>
      </w:pPr>
      <w:r>
        <w:rPr>
          <w:sz w:val="28"/>
        </w:rPr>
        <w:t>…</w:t>
      </w:r>
      <w:proofErr w:type="gramStart"/>
      <w:r>
        <w:rPr>
          <w:sz w:val="28"/>
        </w:rPr>
        <w:t>…………….</w:t>
      </w:r>
      <w:proofErr w:type="gramEnd"/>
      <w:r>
        <w:rPr>
          <w:sz w:val="28"/>
        </w:rPr>
        <w:t>év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85"/>
        <w:gridCol w:w="991"/>
        <w:gridCol w:w="1026"/>
        <w:gridCol w:w="1031"/>
        <w:gridCol w:w="982"/>
        <w:gridCol w:w="979"/>
        <w:gridCol w:w="982"/>
        <w:gridCol w:w="961"/>
        <w:gridCol w:w="1127"/>
        <w:gridCol w:w="1290"/>
        <w:gridCol w:w="1038"/>
        <w:gridCol w:w="1161"/>
        <w:gridCol w:w="1141"/>
      </w:tblGrid>
      <w:tr>
        <w:tc>
          <w:tcPr>
            <w:tcW w:w="6160" w:type="dxa"/>
            <w:gridSpan w:val="6"/>
          </w:tcPr>
          <w:p>
            <w:r>
              <w:t>Gép/berendezés megnevezése</w:t>
            </w:r>
          </w:p>
        </w:tc>
        <w:tc>
          <w:tcPr>
            <w:tcW w:w="7834" w:type="dxa"/>
            <w:gridSpan w:val="7"/>
          </w:tcPr>
          <w:p>
            <w:r>
              <w:t>Pl.: CNC megmunkáló központ</w:t>
            </w:r>
          </w:p>
        </w:tc>
      </w:tr>
      <w:tr>
        <w:tc>
          <w:tcPr>
            <w:tcW w:w="952" w:type="dxa"/>
          </w:tcPr>
          <w:p>
            <w:r>
              <w:t>Reteszelt burkolat helye</w:t>
            </w:r>
          </w:p>
        </w:tc>
        <w:tc>
          <w:tcPr>
            <w:tcW w:w="1037" w:type="dxa"/>
          </w:tcPr>
          <w:p>
            <w:r>
              <w:t xml:space="preserve">Január </w:t>
            </w:r>
          </w:p>
        </w:tc>
        <w:tc>
          <w:tcPr>
            <w:tcW w:w="1053" w:type="dxa"/>
          </w:tcPr>
          <w:p>
            <w:r>
              <w:t>Február</w:t>
            </w:r>
          </w:p>
        </w:tc>
        <w:tc>
          <w:tcPr>
            <w:tcW w:w="1055" w:type="dxa"/>
          </w:tcPr>
          <w:p>
            <w:r>
              <w:t>Március</w:t>
            </w:r>
          </w:p>
        </w:tc>
        <w:tc>
          <w:tcPr>
            <w:tcW w:w="1032" w:type="dxa"/>
          </w:tcPr>
          <w:p>
            <w:r>
              <w:t>Április</w:t>
            </w:r>
          </w:p>
        </w:tc>
        <w:tc>
          <w:tcPr>
            <w:tcW w:w="1031" w:type="dxa"/>
          </w:tcPr>
          <w:p>
            <w:r>
              <w:t>Május</w:t>
            </w:r>
          </w:p>
        </w:tc>
        <w:tc>
          <w:tcPr>
            <w:tcW w:w="1033" w:type="dxa"/>
          </w:tcPr>
          <w:p>
            <w:r>
              <w:t>Június</w:t>
            </w:r>
          </w:p>
        </w:tc>
        <w:tc>
          <w:tcPr>
            <w:tcW w:w="1023" w:type="dxa"/>
          </w:tcPr>
          <w:p>
            <w:r>
              <w:t>Július</w:t>
            </w:r>
          </w:p>
        </w:tc>
        <w:tc>
          <w:tcPr>
            <w:tcW w:w="1127" w:type="dxa"/>
          </w:tcPr>
          <w:p>
            <w:r>
              <w:t>Augusztus</w:t>
            </w:r>
          </w:p>
        </w:tc>
        <w:tc>
          <w:tcPr>
            <w:tcW w:w="1290" w:type="dxa"/>
          </w:tcPr>
          <w:p>
            <w:r>
              <w:t>Szeptember</w:t>
            </w:r>
          </w:p>
        </w:tc>
        <w:tc>
          <w:tcPr>
            <w:tcW w:w="1059" w:type="dxa"/>
          </w:tcPr>
          <w:p>
            <w:r>
              <w:t>Október</w:t>
            </w:r>
          </w:p>
        </w:tc>
        <w:tc>
          <w:tcPr>
            <w:tcW w:w="1161" w:type="dxa"/>
          </w:tcPr>
          <w:p>
            <w:r>
              <w:t>November</w:t>
            </w:r>
          </w:p>
        </w:tc>
        <w:tc>
          <w:tcPr>
            <w:tcW w:w="1141" w:type="dxa"/>
          </w:tcPr>
          <w:p>
            <w:r>
              <w:t>December</w:t>
            </w:r>
          </w:p>
        </w:tc>
      </w:tr>
      <w:tr>
        <w:tc>
          <w:tcPr>
            <w:tcW w:w="952" w:type="dxa"/>
          </w:tcPr>
          <w:p>
            <w:r>
              <w:t>Pl.: A fő kezelőpanel mellett</w:t>
            </w:r>
          </w:p>
        </w:tc>
        <w:tc>
          <w:tcPr>
            <w:tcW w:w="1037" w:type="dxa"/>
          </w:tcPr>
          <w:p/>
        </w:tc>
        <w:tc>
          <w:tcPr>
            <w:tcW w:w="1053" w:type="dxa"/>
          </w:tcPr>
          <w:p/>
        </w:tc>
        <w:tc>
          <w:tcPr>
            <w:tcW w:w="1055" w:type="dxa"/>
          </w:tcPr>
          <w:p/>
        </w:tc>
        <w:tc>
          <w:tcPr>
            <w:tcW w:w="1032" w:type="dxa"/>
          </w:tcPr>
          <w:p/>
        </w:tc>
        <w:tc>
          <w:tcPr>
            <w:tcW w:w="1031" w:type="dxa"/>
          </w:tcPr>
          <w:p/>
        </w:tc>
        <w:tc>
          <w:tcPr>
            <w:tcW w:w="1033" w:type="dxa"/>
          </w:tcPr>
          <w:p/>
        </w:tc>
        <w:tc>
          <w:tcPr>
            <w:tcW w:w="1023" w:type="dxa"/>
          </w:tcPr>
          <w:p/>
        </w:tc>
        <w:tc>
          <w:tcPr>
            <w:tcW w:w="1127" w:type="dxa"/>
          </w:tcPr>
          <w:p/>
        </w:tc>
        <w:tc>
          <w:tcPr>
            <w:tcW w:w="1290" w:type="dxa"/>
          </w:tcPr>
          <w:p/>
        </w:tc>
        <w:tc>
          <w:tcPr>
            <w:tcW w:w="1059" w:type="dxa"/>
          </w:tcPr>
          <w:p/>
        </w:tc>
        <w:tc>
          <w:tcPr>
            <w:tcW w:w="1161" w:type="dxa"/>
          </w:tcPr>
          <w:p/>
        </w:tc>
        <w:tc>
          <w:tcPr>
            <w:tcW w:w="1141" w:type="dxa"/>
          </w:tcPr>
          <w:p/>
        </w:tc>
      </w:tr>
      <w:tr>
        <w:tc>
          <w:tcPr>
            <w:tcW w:w="952" w:type="dxa"/>
          </w:tcPr>
          <w:p>
            <w:r>
              <w:t>Pl.: A gép hátsó oldalán lévő elektromos szekrény stb.</w:t>
            </w:r>
          </w:p>
        </w:tc>
        <w:tc>
          <w:tcPr>
            <w:tcW w:w="1037" w:type="dxa"/>
          </w:tcPr>
          <w:p/>
        </w:tc>
        <w:tc>
          <w:tcPr>
            <w:tcW w:w="1053" w:type="dxa"/>
          </w:tcPr>
          <w:p/>
        </w:tc>
        <w:tc>
          <w:tcPr>
            <w:tcW w:w="1055" w:type="dxa"/>
          </w:tcPr>
          <w:p/>
        </w:tc>
        <w:tc>
          <w:tcPr>
            <w:tcW w:w="1032" w:type="dxa"/>
          </w:tcPr>
          <w:p/>
        </w:tc>
        <w:tc>
          <w:tcPr>
            <w:tcW w:w="1031" w:type="dxa"/>
          </w:tcPr>
          <w:p/>
        </w:tc>
        <w:tc>
          <w:tcPr>
            <w:tcW w:w="1033" w:type="dxa"/>
          </w:tcPr>
          <w:p/>
        </w:tc>
        <w:tc>
          <w:tcPr>
            <w:tcW w:w="1023" w:type="dxa"/>
          </w:tcPr>
          <w:p/>
        </w:tc>
        <w:tc>
          <w:tcPr>
            <w:tcW w:w="1127" w:type="dxa"/>
          </w:tcPr>
          <w:p/>
        </w:tc>
        <w:tc>
          <w:tcPr>
            <w:tcW w:w="1290" w:type="dxa"/>
          </w:tcPr>
          <w:p/>
        </w:tc>
        <w:tc>
          <w:tcPr>
            <w:tcW w:w="1059" w:type="dxa"/>
          </w:tcPr>
          <w:p/>
        </w:tc>
        <w:tc>
          <w:tcPr>
            <w:tcW w:w="1161" w:type="dxa"/>
          </w:tcPr>
          <w:p/>
        </w:tc>
        <w:tc>
          <w:tcPr>
            <w:tcW w:w="1141" w:type="dxa"/>
          </w:tcPr>
          <w:p/>
        </w:tc>
      </w:tr>
      <w:tr>
        <w:tc>
          <w:tcPr>
            <w:tcW w:w="952" w:type="dxa"/>
          </w:tcPr>
          <w:p/>
        </w:tc>
        <w:tc>
          <w:tcPr>
            <w:tcW w:w="1037" w:type="dxa"/>
          </w:tcPr>
          <w:p/>
        </w:tc>
        <w:tc>
          <w:tcPr>
            <w:tcW w:w="1053" w:type="dxa"/>
          </w:tcPr>
          <w:p/>
        </w:tc>
        <w:tc>
          <w:tcPr>
            <w:tcW w:w="1055" w:type="dxa"/>
          </w:tcPr>
          <w:p/>
        </w:tc>
        <w:tc>
          <w:tcPr>
            <w:tcW w:w="1032" w:type="dxa"/>
          </w:tcPr>
          <w:p/>
        </w:tc>
        <w:tc>
          <w:tcPr>
            <w:tcW w:w="1031" w:type="dxa"/>
          </w:tcPr>
          <w:p/>
        </w:tc>
        <w:tc>
          <w:tcPr>
            <w:tcW w:w="1033" w:type="dxa"/>
          </w:tcPr>
          <w:p/>
        </w:tc>
        <w:tc>
          <w:tcPr>
            <w:tcW w:w="1023" w:type="dxa"/>
          </w:tcPr>
          <w:p/>
        </w:tc>
        <w:tc>
          <w:tcPr>
            <w:tcW w:w="1127" w:type="dxa"/>
          </w:tcPr>
          <w:p/>
        </w:tc>
        <w:tc>
          <w:tcPr>
            <w:tcW w:w="1290" w:type="dxa"/>
          </w:tcPr>
          <w:p/>
        </w:tc>
        <w:tc>
          <w:tcPr>
            <w:tcW w:w="1059" w:type="dxa"/>
          </w:tcPr>
          <w:p/>
        </w:tc>
        <w:tc>
          <w:tcPr>
            <w:tcW w:w="1161" w:type="dxa"/>
          </w:tcPr>
          <w:p/>
        </w:tc>
        <w:tc>
          <w:tcPr>
            <w:tcW w:w="1141" w:type="dxa"/>
          </w:tcPr>
          <w:p/>
        </w:tc>
      </w:tr>
      <w:tr>
        <w:tc>
          <w:tcPr>
            <w:tcW w:w="952" w:type="dxa"/>
          </w:tcPr>
          <w:p/>
        </w:tc>
        <w:tc>
          <w:tcPr>
            <w:tcW w:w="1037" w:type="dxa"/>
          </w:tcPr>
          <w:p/>
        </w:tc>
        <w:tc>
          <w:tcPr>
            <w:tcW w:w="1053" w:type="dxa"/>
          </w:tcPr>
          <w:p/>
        </w:tc>
        <w:tc>
          <w:tcPr>
            <w:tcW w:w="1055" w:type="dxa"/>
          </w:tcPr>
          <w:p/>
        </w:tc>
        <w:tc>
          <w:tcPr>
            <w:tcW w:w="1032" w:type="dxa"/>
          </w:tcPr>
          <w:p/>
        </w:tc>
        <w:tc>
          <w:tcPr>
            <w:tcW w:w="1031" w:type="dxa"/>
          </w:tcPr>
          <w:p/>
        </w:tc>
        <w:tc>
          <w:tcPr>
            <w:tcW w:w="1033" w:type="dxa"/>
          </w:tcPr>
          <w:p/>
        </w:tc>
        <w:tc>
          <w:tcPr>
            <w:tcW w:w="1023" w:type="dxa"/>
          </w:tcPr>
          <w:p/>
        </w:tc>
        <w:tc>
          <w:tcPr>
            <w:tcW w:w="1127" w:type="dxa"/>
          </w:tcPr>
          <w:p/>
        </w:tc>
        <w:tc>
          <w:tcPr>
            <w:tcW w:w="1290" w:type="dxa"/>
          </w:tcPr>
          <w:p/>
        </w:tc>
        <w:tc>
          <w:tcPr>
            <w:tcW w:w="1059" w:type="dxa"/>
          </w:tcPr>
          <w:p/>
        </w:tc>
        <w:tc>
          <w:tcPr>
            <w:tcW w:w="1161" w:type="dxa"/>
          </w:tcPr>
          <w:p/>
        </w:tc>
        <w:tc>
          <w:tcPr>
            <w:tcW w:w="1141" w:type="dxa"/>
          </w:tcPr>
          <w:p/>
        </w:tc>
      </w:tr>
      <w:tr>
        <w:tc>
          <w:tcPr>
            <w:tcW w:w="952" w:type="dxa"/>
          </w:tcPr>
          <w:p/>
        </w:tc>
        <w:tc>
          <w:tcPr>
            <w:tcW w:w="1037" w:type="dxa"/>
          </w:tcPr>
          <w:p/>
        </w:tc>
        <w:tc>
          <w:tcPr>
            <w:tcW w:w="1053" w:type="dxa"/>
          </w:tcPr>
          <w:p/>
        </w:tc>
        <w:tc>
          <w:tcPr>
            <w:tcW w:w="1055" w:type="dxa"/>
          </w:tcPr>
          <w:p/>
        </w:tc>
        <w:tc>
          <w:tcPr>
            <w:tcW w:w="1032" w:type="dxa"/>
          </w:tcPr>
          <w:p/>
        </w:tc>
        <w:tc>
          <w:tcPr>
            <w:tcW w:w="1031" w:type="dxa"/>
          </w:tcPr>
          <w:p/>
        </w:tc>
        <w:tc>
          <w:tcPr>
            <w:tcW w:w="1033" w:type="dxa"/>
          </w:tcPr>
          <w:p/>
        </w:tc>
        <w:tc>
          <w:tcPr>
            <w:tcW w:w="1023" w:type="dxa"/>
          </w:tcPr>
          <w:p/>
        </w:tc>
        <w:tc>
          <w:tcPr>
            <w:tcW w:w="1127" w:type="dxa"/>
          </w:tcPr>
          <w:p/>
        </w:tc>
        <w:tc>
          <w:tcPr>
            <w:tcW w:w="1290" w:type="dxa"/>
          </w:tcPr>
          <w:p/>
        </w:tc>
        <w:tc>
          <w:tcPr>
            <w:tcW w:w="1059" w:type="dxa"/>
          </w:tcPr>
          <w:p/>
        </w:tc>
        <w:tc>
          <w:tcPr>
            <w:tcW w:w="1161" w:type="dxa"/>
          </w:tcPr>
          <w:p/>
        </w:tc>
        <w:tc>
          <w:tcPr>
            <w:tcW w:w="1141" w:type="dxa"/>
          </w:tcPr>
          <w:p/>
        </w:tc>
      </w:tr>
      <w:tr>
        <w:tc>
          <w:tcPr>
            <w:tcW w:w="952" w:type="dxa"/>
          </w:tcPr>
          <w:p/>
        </w:tc>
        <w:tc>
          <w:tcPr>
            <w:tcW w:w="1037" w:type="dxa"/>
          </w:tcPr>
          <w:p/>
        </w:tc>
        <w:tc>
          <w:tcPr>
            <w:tcW w:w="1053" w:type="dxa"/>
          </w:tcPr>
          <w:p/>
        </w:tc>
        <w:tc>
          <w:tcPr>
            <w:tcW w:w="1055" w:type="dxa"/>
          </w:tcPr>
          <w:p/>
        </w:tc>
        <w:tc>
          <w:tcPr>
            <w:tcW w:w="1032" w:type="dxa"/>
          </w:tcPr>
          <w:p/>
        </w:tc>
        <w:tc>
          <w:tcPr>
            <w:tcW w:w="1031" w:type="dxa"/>
          </w:tcPr>
          <w:p/>
        </w:tc>
        <w:tc>
          <w:tcPr>
            <w:tcW w:w="1033" w:type="dxa"/>
          </w:tcPr>
          <w:p/>
        </w:tc>
        <w:tc>
          <w:tcPr>
            <w:tcW w:w="1023" w:type="dxa"/>
          </w:tcPr>
          <w:p/>
        </w:tc>
        <w:tc>
          <w:tcPr>
            <w:tcW w:w="1127" w:type="dxa"/>
          </w:tcPr>
          <w:p/>
        </w:tc>
        <w:tc>
          <w:tcPr>
            <w:tcW w:w="1290" w:type="dxa"/>
          </w:tcPr>
          <w:p/>
        </w:tc>
        <w:tc>
          <w:tcPr>
            <w:tcW w:w="1059" w:type="dxa"/>
          </w:tcPr>
          <w:p/>
        </w:tc>
        <w:tc>
          <w:tcPr>
            <w:tcW w:w="1161" w:type="dxa"/>
          </w:tcPr>
          <w:p/>
        </w:tc>
        <w:tc>
          <w:tcPr>
            <w:tcW w:w="1141" w:type="dxa"/>
          </w:tcPr>
          <w:p/>
        </w:tc>
      </w:tr>
    </w:tbl>
    <w:p/>
    <w:p>
      <w:pPr>
        <w:jc w:val="both"/>
      </w:pPr>
      <w:r>
        <w:t xml:space="preserve">A vonatkozó jogszabályi előírások alapján szükséges a munkavégzésre használt gépek/berendezések védelmi berendezéseinek rendszeres ellenőrzése. Az ellenőrzés gyakorisága csak abban az esetben szükséges havi szinten, ha annak használata mindennapos. Ritkább használat (pl.: havonta csak egy-két alkalommal használják stb.) esetén az ellenőrzést elegendő negyedévente megejteni. </w:t>
      </w:r>
    </w:p>
    <w:p/>
    <w:p/>
    <w:p/>
    <w:p>
      <w:pPr>
        <w:rPr>
          <w:i/>
          <w:u w:val="single"/>
        </w:rPr>
      </w:pPr>
      <w:r>
        <w:rPr>
          <w:i/>
          <w:u w:val="single"/>
        </w:rPr>
        <w:lastRenderedPageBreak/>
        <w:t xml:space="preserve">Az ellenőrzés végrehajtásának </w:t>
      </w:r>
      <w:proofErr w:type="gramStart"/>
      <w:r>
        <w:rPr>
          <w:i/>
          <w:u w:val="single"/>
        </w:rPr>
        <w:t>metódusa</w:t>
      </w:r>
      <w:proofErr w:type="gramEnd"/>
      <w:r>
        <w:rPr>
          <w:i/>
          <w:u w:val="single"/>
        </w:rPr>
        <w:t>:</w:t>
      </w:r>
    </w:p>
    <w:p>
      <w:pPr>
        <w:pStyle w:val="Listaszerbekezds"/>
        <w:numPr>
          <w:ilvl w:val="0"/>
          <w:numId w:val="1"/>
        </w:numPr>
      </w:pPr>
      <w:r>
        <w:t>Kétféleképpen történhet:</w:t>
      </w:r>
    </w:p>
    <w:p>
      <w:pPr>
        <w:pStyle w:val="Listaszerbekezds"/>
        <w:numPr>
          <w:ilvl w:val="0"/>
          <w:numId w:val="2"/>
        </w:numPr>
      </w:pPr>
      <w:r>
        <w:t xml:space="preserve">A gép nyitható burkolatát kinyitom és megpróbálom elindítani a berendezést (ha nem </w:t>
      </w:r>
      <w:proofErr w:type="gramStart"/>
      <w:r>
        <w:t>indul</w:t>
      </w:r>
      <w:proofErr w:type="gramEnd"/>
      <w:r>
        <w:t xml:space="preserve"> akkor megfelelő a működés)</w:t>
      </w:r>
    </w:p>
    <w:p>
      <w:pPr>
        <w:pStyle w:val="Listaszerbekezds"/>
        <w:numPr>
          <w:ilvl w:val="0"/>
          <w:numId w:val="2"/>
        </w:numPr>
      </w:pPr>
      <w:r>
        <w:t>Elindítom a gépet és kinyitom a működő gép burkolatát (Ha a gép azonnal leáll, akkor a működés megfelelő) FIGYELEM</w:t>
      </w:r>
      <w:proofErr w:type="gramStart"/>
      <w:r>
        <w:t>!!!</w:t>
      </w:r>
      <w:proofErr w:type="gramEnd"/>
      <w:r>
        <w:t xml:space="preserve"> Ebben az esetben soha ne tegyünk megmunkálandó munkadarabot a berendezésbe, csak üresjárati működtetést alkalmazzunk, illetve ne alkalmazzuk ezt a módozatot olyan berendezéseken, ahol a munkadarab nélküli működtetés a gép vagy megmunkáló egység károsodását okozhatja. </w:t>
      </w:r>
    </w:p>
    <w:p>
      <w:pPr>
        <w:pStyle w:val="Listaszerbekezds"/>
        <w:numPr>
          <w:ilvl w:val="0"/>
          <w:numId w:val="1"/>
        </w:numPr>
      </w:pPr>
      <w:r>
        <w:t>A fenti folyamatot ismételjük meg minden reteszeléssel ellátott védőburkolat esetében.</w:t>
      </w:r>
      <w:bookmarkStart w:id="0" w:name="_GoBack"/>
      <w:bookmarkEnd w:id="0"/>
    </w:p>
    <w:p/>
    <w:sectPr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435" w:rsidRDefault="00744435" w:rsidP="00177124">
      <w:pPr>
        <w:spacing w:after="0" w:line="240" w:lineRule="auto"/>
      </w:pPr>
      <w:r>
        <w:separator/>
      </w:r>
    </w:p>
  </w:endnote>
  <w:endnote w:type="continuationSeparator" w:id="0">
    <w:p w:rsidR="00744435" w:rsidRDefault="00744435" w:rsidP="0017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435" w:rsidRDefault="00744435" w:rsidP="00177124">
      <w:pPr>
        <w:spacing w:after="0" w:line="240" w:lineRule="auto"/>
      </w:pPr>
      <w:r>
        <w:separator/>
      </w:r>
    </w:p>
  </w:footnote>
  <w:footnote w:type="continuationSeparator" w:id="0">
    <w:p w:rsidR="00744435" w:rsidRDefault="00744435" w:rsidP="0017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24" w:rsidRDefault="00177124" w:rsidP="00177124">
    <w:pPr>
      <w:pStyle w:val="lfej"/>
    </w:pPr>
    <w:r>
      <w:t>Munkáltató megnevezés</w:t>
    </w:r>
    <w:proofErr w:type="gramStart"/>
    <w:r>
      <w:t>:……………………………………………………</w:t>
    </w:r>
    <w:proofErr w:type="gramEnd"/>
  </w:p>
  <w:p w:rsidR="00177124" w:rsidRDefault="00177124" w:rsidP="00177124">
    <w:pPr>
      <w:pStyle w:val="lfej"/>
    </w:pPr>
    <w:r>
      <w:t>Munkahelyi egység megnevezése</w:t>
    </w:r>
    <w:proofErr w:type="gramStart"/>
    <w:r>
      <w:t>:………………………………………</w:t>
    </w:r>
    <w:proofErr w:type="gramEnd"/>
  </w:p>
  <w:p w:rsidR="00177124" w:rsidRDefault="001771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D3F14"/>
    <w:multiLevelType w:val="hybridMultilevel"/>
    <w:tmpl w:val="29BEAB2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B51312"/>
    <w:multiLevelType w:val="hybridMultilevel"/>
    <w:tmpl w:val="B2D2B2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24"/>
    <w:rsid w:val="00177124"/>
    <w:rsid w:val="00526A0B"/>
    <w:rsid w:val="00744435"/>
    <w:rsid w:val="009C0355"/>
    <w:rsid w:val="00D4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A68F"/>
  <w15:chartTrackingRefBased/>
  <w15:docId w15:val="{3F6ABE05-CA09-4581-BDAF-4364EF05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7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7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7124"/>
  </w:style>
  <w:style w:type="paragraph" w:styleId="llb">
    <w:name w:val="footer"/>
    <w:basedOn w:val="Norml"/>
    <w:link w:val="llbChar"/>
    <w:uiPriority w:val="99"/>
    <w:unhideWhenUsed/>
    <w:rsid w:val="0017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7124"/>
  </w:style>
  <w:style w:type="paragraph" w:styleId="Listaszerbekezds">
    <w:name w:val="List Paragraph"/>
    <w:basedOn w:val="Norml"/>
    <w:uiPriority w:val="34"/>
    <w:qFormat/>
    <w:rsid w:val="00D45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186</Words>
  <Characters>1284</Characters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LinksUpToDate>false</LinksUpToDate>
  <CharactersWithSpaces>1468</CharactersWithSpaces>
  <SharedDoc>false</SharedDoc>
  <HyperlinksChanged>false</HyperlinksChanged>
</Properties>
</file>