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</w:rPr>
      </w:pPr>
      <w:r>
        <w:rPr>
          <w:sz w:val="28"/>
        </w:rPr>
        <w:t>VÉSZLELÁLLÍTÓK ELLENŐRZÉSI JEGYZŐKÖNYV</w:t>
      </w:r>
    </w:p>
    <w:p>
      <w:pPr>
        <w:jc w:val="center"/>
        <w:rPr>
          <w:sz w:val="28"/>
        </w:rPr>
      </w:pPr>
      <w:r>
        <w:rPr>
          <w:sz w:val="28"/>
        </w:rPr>
        <w:t>…………..év</w:t>
      </w:r>
      <w:bookmarkStart w:id="0" w:name="_GoBack"/>
      <w:bookmarkEnd w:id="0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948"/>
        <w:gridCol w:w="1055"/>
        <w:gridCol w:w="1069"/>
        <w:gridCol w:w="885"/>
        <w:gridCol w:w="849"/>
        <w:gridCol w:w="872"/>
        <w:gridCol w:w="823"/>
        <w:gridCol w:w="1319"/>
        <w:gridCol w:w="1391"/>
        <w:gridCol w:w="1076"/>
        <w:gridCol w:w="1271"/>
        <w:gridCol w:w="1224"/>
      </w:tblGrid>
      <w:tr>
        <w:trPr>
          <w:jc w:val="center"/>
        </w:trPr>
        <w:tc>
          <w:tcPr>
            <w:tcW w:w="6890" w:type="dxa"/>
            <w:gridSpan w:val="7"/>
          </w:tcPr>
          <w:p>
            <w:pPr>
              <w:jc w:val="center"/>
            </w:pPr>
            <w:r>
              <w:t>GÉP/BERENDEZÉS MEGNEVEZÉSE</w:t>
            </w:r>
          </w:p>
        </w:tc>
        <w:tc>
          <w:tcPr>
            <w:tcW w:w="7104" w:type="dxa"/>
            <w:gridSpan w:val="6"/>
          </w:tcPr>
          <w:p>
            <w:r>
              <w:t>pl.: CNC megmunkálóközpont</w:t>
            </w:r>
          </w:p>
        </w:tc>
      </w:tr>
      <w:tr>
        <w:trPr>
          <w:jc w:val="center"/>
        </w:trPr>
        <w:tc>
          <w:tcPr>
            <w:tcW w:w="1212" w:type="dxa"/>
          </w:tcPr>
          <w:p>
            <w:r>
              <w:t xml:space="preserve">vészleállító száma </w:t>
            </w:r>
          </w:p>
        </w:tc>
        <w:tc>
          <w:tcPr>
            <w:tcW w:w="948" w:type="dxa"/>
          </w:tcPr>
          <w:p>
            <w:r>
              <w:t>JANUÁR</w:t>
            </w:r>
          </w:p>
        </w:tc>
        <w:tc>
          <w:tcPr>
            <w:tcW w:w="1055" w:type="dxa"/>
          </w:tcPr>
          <w:p>
            <w:r>
              <w:t>FEBRUÁR</w:t>
            </w:r>
          </w:p>
        </w:tc>
        <w:tc>
          <w:tcPr>
            <w:tcW w:w="1069" w:type="dxa"/>
          </w:tcPr>
          <w:p>
            <w:r>
              <w:t>MÁRCIUS</w:t>
            </w:r>
          </w:p>
        </w:tc>
        <w:tc>
          <w:tcPr>
            <w:tcW w:w="885" w:type="dxa"/>
          </w:tcPr>
          <w:p>
            <w:r>
              <w:t>ÁPRILIS</w:t>
            </w:r>
          </w:p>
        </w:tc>
        <w:tc>
          <w:tcPr>
            <w:tcW w:w="849" w:type="dxa"/>
          </w:tcPr>
          <w:p>
            <w:r>
              <w:t>MÁJUS</w:t>
            </w:r>
          </w:p>
        </w:tc>
        <w:tc>
          <w:tcPr>
            <w:tcW w:w="872" w:type="dxa"/>
          </w:tcPr>
          <w:p>
            <w:r>
              <w:t>JÚNIUS</w:t>
            </w:r>
          </w:p>
        </w:tc>
        <w:tc>
          <w:tcPr>
            <w:tcW w:w="823" w:type="dxa"/>
          </w:tcPr>
          <w:p>
            <w:r>
              <w:t>JÚLIUS</w:t>
            </w:r>
          </w:p>
        </w:tc>
        <w:tc>
          <w:tcPr>
            <w:tcW w:w="1319" w:type="dxa"/>
          </w:tcPr>
          <w:p>
            <w:r>
              <w:t>AUGUSZTUS</w:t>
            </w:r>
          </w:p>
        </w:tc>
        <w:tc>
          <w:tcPr>
            <w:tcW w:w="1391" w:type="dxa"/>
          </w:tcPr>
          <w:p>
            <w:r>
              <w:t>SZEPTEMBER</w:t>
            </w:r>
          </w:p>
        </w:tc>
        <w:tc>
          <w:tcPr>
            <w:tcW w:w="1076" w:type="dxa"/>
          </w:tcPr>
          <w:p>
            <w:r>
              <w:t>OKTÓBER</w:t>
            </w:r>
          </w:p>
        </w:tc>
        <w:tc>
          <w:tcPr>
            <w:tcW w:w="1271" w:type="dxa"/>
          </w:tcPr>
          <w:p>
            <w:r>
              <w:t>NOVEMBER</w:t>
            </w:r>
          </w:p>
        </w:tc>
        <w:tc>
          <w:tcPr>
            <w:tcW w:w="1224" w:type="dxa"/>
          </w:tcPr>
          <w:p>
            <w:r>
              <w:t>DECEMBER</w:t>
            </w:r>
          </w:p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  <w:tr>
        <w:trPr>
          <w:jc w:val="center"/>
        </w:trPr>
        <w:tc>
          <w:tcPr>
            <w:tcW w:w="6890" w:type="dxa"/>
            <w:gridSpan w:val="7"/>
          </w:tcPr>
          <w:p>
            <w:pPr>
              <w:jc w:val="center"/>
            </w:pPr>
            <w:r>
              <w:t>GÉP/BERENDEZÉS MEGNEVEZÉSE</w:t>
            </w:r>
          </w:p>
        </w:tc>
        <w:tc>
          <w:tcPr>
            <w:tcW w:w="7104" w:type="dxa"/>
            <w:gridSpan w:val="6"/>
          </w:tcPr>
          <w:p>
            <w:r>
              <w:t>pl.: Tömlős tasakoló berendezés</w:t>
            </w:r>
          </w:p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948" w:type="dxa"/>
          </w:tcPr>
          <w:p>
            <w:r>
              <w:t>JANUÁR</w:t>
            </w:r>
          </w:p>
        </w:tc>
        <w:tc>
          <w:tcPr>
            <w:tcW w:w="1055" w:type="dxa"/>
          </w:tcPr>
          <w:p>
            <w:r>
              <w:t>FEBRUÁR</w:t>
            </w:r>
          </w:p>
        </w:tc>
        <w:tc>
          <w:tcPr>
            <w:tcW w:w="1069" w:type="dxa"/>
          </w:tcPr>
          <w:p>
            <w:r>
              <w:t>MÁRCIUS</w:t>
            </w:r>
          </w:p>
        </w:tc>
        <w:tc>
          <w:tcPr>
            <w:tcW w:w="885" w:type="dxa"/>
          </w:tcPr>
          <w:p>
            <w:r>
              <w:t>ÁPRILIS</w:t>
            </w:r>
          </w:p>
        </w:tc>
        <w:tc>
          <w:tcPr>
            <w:tcW w:w="849" w:type="dxa"/>
          </w:tcPr>
          <w:p>
            <w:r>
              <w:t>MÁJUS</w:t>
            </w:r>
          </w:p>
        </w:tc>
        <w:tc>
          <w:tcPr>
            <w:tcW w:w="872" w:type="dxa"/>
          </w:tcPr>
          <w:p>
            <w:r>
              <w:t>JÚNIUS</w:t>
            </w:r>
          </w:p>
        </w:tc>
        <w:tc>
          <w:tcPr>
            <w:tcW w:w="823" w:type="dxa"/>
          </w:tcPr>
          <w:p>
            <w:r>
              <w:t>JÚLIUS</w:t>
            </w:r>
          </w:p>
        </w:tc>
        <w:tc>
          <w:tcPr>
            <w:tcW w:w="1319" w:type="dxa"/>
          </w:tcPr>
          <w:p>
            <w:r>
              <w:t>AUGUSZTUS</w:t>
            </w:r>
          </w:p>
        </w:tc>
        <w:tc>
          <w:tcPr>
            <w:tcW w:w="1391" w:type="dxa"/>
          </w:tcPr>
          <w:p>
            <w:r>
              <w:t>SZEPTEMBER</w:t>
            </w:r>
          </w:p>
        </w:tc>
        <w:tc>
          <w:tcPr>
            <w:tcW w:w="1076" w:type="dxa"/>
          </w:tcPr>
          <w:p>
            <w:r>
              <w:t>OKTÓBER</w:t>
            </w:r>
          </w:p>
        </w:tc>
        <w:tc>
          <w:tcPr>
            <w:tcW w:w="1271" w:type="dxa"/>
          </w:tcPr>
          <w:p>
            <w:r>
              <w:t>NOVEMBER</w:t>
            </w:r>
          </w:p>
        </w:tc>
        <w:tc>
          <w:tcPr>
            <w:tcW w:w="1224" w:type="dxa"/>
          </w:tcPr>
          <w:p>
            <w:r>
              <w:t>DECEMBER</w:t>
            </w:r>
          </w:p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  <w:tr>
        <w:trPr>
          <w:jc w:val="center"/>
        </w:trPr>
        <w:tc>
          <w:tcPr>
            <w:tcW w:w="1212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948" w:type="dxa"/>
          </w:tcPr>
          <w:p/>
        </w:tc>
        <w:tc>
          <w:tcPr>
            <w:tcW w:w="1055" w:type="dxa"/>
          </w:tcPr>
          <w:p/>
        </w:tc>
        <w:tc>
          <w:tcPr>
            <w:tcW w:w="1069" w:type="dxa"/>
          </w:tcPr>
          <w:p/>
        </w:tc>
        <w:tc>
          <w:tcPr>
            <w:tcW w:w="885" w:type="dxa"/>
          </w:tcPr>
          <w:p/>
        </w:tc>
        <w:tc>
          <w:tcPr>
            <w:tcW w:w="849" w:type="dxa"/>
          </w:tcPr>
          <w:p/>
        </w:tc>
        <w:tc>
          <w:tcPr>
            <w:tcW w:w="872" w:type="dxa"/>
          </w:tcPr>
          <w:p/>
        </w:tc>
        <w:tc>
          <w:tcPr>
            <w:tcW w:w="823" w:type="dxa"/>
          </w:tcPr>
          <w:p/>
        </w:tc>
        <w:tc>
          <w:tcPr>
            <w:tcW w:w="1319" w:type="dxa"/>
          </w:tcPr>
          <w:p/>
        </w:tc>
        <w:tc>
          <w:tcPr>
            <w:tcW w:w="1391" w:type="dxa"/>
          </w:tcPr>
          <w:p/>
        </w:tc>
        <w:tc>
          <w:tcPr>
            <w:tcW w:w="1076" w:type="dxa"/>
          </w:tcPr>
          <w:p/>
        </w:tc>
        <w:tc>
          <w:tcPr>
            <w:tcW w:w="1271" w:type="dxa"/>
          </w:tcPr>
          <w:p/>
        </w:tc>
        <w:tc>
          <w:tcPr>
            <w:tcW w:w="1224" w:type="dxa"/>
          </w:tcPr>
          <w:p/>
        </w:tc>
      </w:tr>
    </w:tbl>
    <w:p/>
    <w:p>
      <w:r>
        <w:t>A vonatkozó jogszabályi előírásoknak megfelelően szükséges a gépek/berendezések vészleállítóinak</w:t>
      </w:r>
      <w:r>
        <w:t xml:space="preserve"> havi rendszerességgel történő működés ellenőrzése a munkavégzés egészséget nem veszélyeztető és biztonságos feltételeinek fenntartása érdekében.</w:t>
      </w:r>
    </w:p>
    <w:p>
      <w:r>
        <w:t xml:space="preserve">A táblázatot természetesen hozzá kell igazítani a vizsgált berendezés sajátosságaihoz, azaz annyi rovat legyen, ahány vészleállító van a berendezésen elhelyezve. </w:t>
      </w:r>
    </w:p>
    <w:p>
      <w:r>
        <w:t xml:space="preserve">Az ellenőrzés </w:t>
      </w:r>
      <w:proofErr w:type="gramStart"/>
      <w:r>
        <w:t>metódusa</w:t>
      </w:r>
      <w:proofErr w:type="gramEnd"/>
      <w:r>
        <w:t xml:space="preserve"> a következő:</w:t>
      </w:r>
    </w:p>
    <w:p>
      <w:pPr>
        <w:pStyle w:val="Listaszerbekezds"/>
        <w:numPr>
          <w:ilvl w:val="0"/>
          <w:numId w:val="1"/>
        </w:numPr>
      </w:pPr>
      <w:r>
        <w:t xml:space="preserve">Lenyomni a vészleállítót és ellenőrizni, hogy annak reteszelése működik-e (nem működő reteszelés esetén a gomb nem marad lenyomott helyzetben) </w:t>
      </w:r>
    </w:p>
    <w:p>
      <w:pPr>
        <w:pStyle w:val="Listaszerbekezds"/>
        <w:numPr>
          <w:ilvl w:val="0"/>
          <w:numId w:val="1"/>
        </w:numPr>
      </w:pPr>
      <w:r>
        <w:t xml:space="preserve">A lenyomott vészleállító mellett a berendezés indítógombjával megpróbálom beindítani a berendezést. (Ha ez nem </w:t>
      </w:r>
      <w:proofErr w:type="gramStart"/>
      <w:r>
        <w:t>sikerül</w:t>
      </w:r>
      <w:proofErr w:type="gramEnd"/>
      <w:r>
        <w:t xml:space="preserve"> akkor a vészleállító működik.)</w:t>
      </w:r>
    </w:p>
    <w:p>
      <w:pPr>
        <w:pStyle w:val="Listaszerbekezds"/>
        <w:numPr>
          <w:ilvl w:val="0"/>
          <w:numId w:val="1"/>
        </w:numPr>
      </w:pPr>
      <w:r>
        <w:t xml:space="preserve">A vészleállítót feloldom </w:t>
      </w:r>
      <w:r>
        <w:t xml:space="preserve">(A feloldáshoz vagy fel </w:t>
      </w:r>
      <w:proofErr w:type="gramStart"/>
      <w:r>
        <w:t>kell</w:t>
      </w:r>
      <w:proofErr w:type="gramEnd"/>
      <w:r>
        <w:t xml:space="preserve"> húzni a gombot vagy el kell forgatni kissé és csak akkor ugrik vissza eredeti pozícióba)</w:t>
      </w:r>
    </w:p>
    <w:p>
      <w:pPr>
        <w:pStyle w:val="Listaszerbekezds"/>
        <w:numPr>
          <w:ilvl w:val="0"/>
          <w:numId w:val="1"/>
        </w:numPr>
      </w:pPr>
      <w:r>
        <w:lastRenderedPageBreak/>
        <w:t>Az első három lépés megismétlése a berendezés minden egyes vészleállítójánál.</w:t>
      </w:r>
    </w:p>
    <w:sectPr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C2" w:rsidRDefault="004A72C2" w:rsidP="00AB3C0C">
      <w:pPr>
        <w:spacing w:after="0" w:line="240" w:lineRule="auto"/>
      </w:pPr>
      <w:r>
        <w:separator/>
      </w:r>
    </w:p>
  </w:endnote>
  <w:endnote w:type="continuationSeparator" w:id="0">
    <w:p w:rsidR="004A72C2" w:rsidRDefault="004A72C2" w:rsidP="00AB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C2" w:rsidRDefault="004A72C2" w:rsidP="00AB3C0C">
      <w:pPr>
        <w:spacing w:after="0" w:line="240" w:lineRule="auto"/>
      </w:pPr>
      <w:r>
        <w:separator/>
      </w:r>
    </w:p>
  </w:footnote>
  <w:footnote w:type="continuationSeparator" w:id="0">
    <w:p w:rsidR="004A72C2" w:rsidRDefault="004A72C2" w:rsidP="00AB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0C" w:rsidRDefault="00AB3C0C" w:rsidP="00AB3C0C">
    <w:pPr>
      <w:pStyle w:val="lfej"/>
    </w:pPr>
    <w:r>
      <w:t>Munkáltató megnevezés</w:t>
    </w:r>
    <w:proofErr w:type="gramStart"/>
    <w:r>
      <w:t>:……………………………………………………</w:t>
    </w:r>
    <w:proofErr w:type="gramEnd"/>
  </w:p>
  <w:p w:rsidR="00AB3C0C" w:rsidRDefault="00AB3C0C" w:rsidP="00AB3C0C">
    <w:pPr>
      <w:pStyle w:val="lfej"/>
    </w:pPr>
    <w:r>
      <w:t>Munkahelyi egység megnevezése</w:t>
    </w:r>
    <w:proofErr w:type="gramStart"/>
    <w:r>
      <w:t>:………………………………………</w:t>
    </w:r>
    <w:proofErr w:type="gramEnd"/>
  </w:p>
  <w:p w:rsidR="00AB3C0C" w:rsidRDefault="00AB3C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38D8"/>
    <w:multiLevelType w:val="hybridMultilevel"/>
    <w:tmpl w:val="E54C1CF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74"/>
    <w:rsid w:val="001B3574"/>
    <w:rsid w:val="004A72C2"/>
    <w:rsid w:val="00712281"/>
    <w:rsid w:val="00AB3C0C"/>
    <w:rsid w:val="00C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54D9"/>
  <w15:chartTrackingRefBased/>
  <w15:docId w15:val="{B1F49359-C012-4250-AE3D-2781DF8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3C0C"/>
  </w:style>
  <w:style w:type="paragraph" w:styleId="llb">
    <w:name w:val="footer"/>
    <w:basedOn w:val="Norml"/>
    <w:link w:val="llbChar"/>
    <w:uiPriority w:val="99"/>
    <w:unhideWhenUsed/>
    <w:rsid w:val="00A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187</Words>
  <Characters>1296</Characters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1481</CharactersWithSpaces>
  <SharedDoc>false</SharedDoc>
  <HyperlinksChanged>false</HyperlinksChanged>
</Properties>
</file>